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Rule="auto"/>
        <w:jc w:val="both"/>
        <w:rPr>
          <w:b w:val="1"/>
          <w:bCs w:val="1"/>
          <w:color w:val="003399"/>
          <w:sz w:val="24"/>
          <w:szCs w:val="24"/>
        </w:rPr>
      </w:pPr>
      <w:bookmarkStart w:colFirst="0" w:colLast="0" w:name="_heading=h.gjdgxs" w:id="0"/>
      <w:bookmarkEnd w:id="0"/>
      <w:r w:rsidDel="00000000" w:rsidR="00000000" w:rsidRPr="00000000">
        <w:rPr>
          <w:b w:val="1"/>
          <w:bCs w:val="1"/>
          <w:color w:val="003399"/>
          <w:sz w:val="24"/>
          <w:szCs w:val="24"/>
          <w:rtl w:val="0"/>
        </w:rPr>
        <w:t xml:space="preserve">CHRIST’S COLLEGE GUILDFORD - CANDIDATE DECLARATION/CONFIRMATION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20" w:lineRule="auto"/>
        <w:rPr>
          <w:b w:val="1"/>
          <w:bCs w:val="1"/>
          <w:color w:val="000000"/>
          <w:highlight w:val="yellow"/>
        </w:rPr>
      </w:pPr>
      <w:r w:rsidDel="00000000" w:rsidR="00000000" w:rsidRPr="00000000">
        <w:rPr>
          <w:b w:val="1"/>
          <w:bCs w:val="1"/>
          <w:color w:val="000000"/>
          <w:rtl w:val="0"/>
        </w:rPr>
        <w:t xml:space="preserve">Regulations concerning the conduct of examinations and assessments</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lineRule="auto"/>
        <w:rPr>
          <w:color w:val="000000"/>
          <w:sz w:val="20"/>
          <w:szCs w:val="20"/>
        </w:rPr>
      </w:pPr>
      <w:bookmarkStart w:colFirst="0" w:colLast="0" w:name="_heading=h.30j0zll" w:id="1"/>
      <w:bookmarkEnd w:id="1"/>
      <w:r w:rsidDel="00000000" w:rsidR="00000000" w:rsidRPr="00000000">
        <w:rPr>
          <w:color w:val="000000"/>
          <w:sz w:val="20"/>
          <w:szCs w:val="20"/>
          <w:rtl w:val="0"/>
        </w:rPr>
        <w:t xml:space="preserve">I confirm that prior to my assessments and/or examinations taking place:</w:t>
      </w:r>
    </w:p>
    <w:p w:rsidR="00000000" w:rsidDel="00000000" w:rsidP="00000000" w:rsidRDefault="00000000" w:rsidRPr="00000000" w14:paraId="00000004">
      <w:pPr>
        <w:numPr>
          <w:ilvl w:val="0"/>
          <w:numId w:val="2"/>
        </w:numPr>
        <w:pBdr>
          <w:top w:space="0" w:sz="0" w:val="nil"/>
          <w:left w:space="0" w:sz="0" w:val="nil"/>
          <w:bottom w:space="0" w:sz="0" w:val="nil"/>
          <w:right w:space="0" w:sz="0" w:val="nil"/>
          <w:between w:space="0" w:sz="0" w:val="nil"/>
        </w:pBdr>
        <w:spacing w:after="120" w:lineRule="auto"/>
        <w:ind w:left="720" w:hanging="360"/>
        <w:rPr/>
      </w:pPr>
      <w:r w:rsidDel="00000000" w:rsidR="00000000" w:rsidRPr="00000000">
        <w:rPr>
          <w:color w:val="000000"/>
          <w:sz w:val="16"/>
          <w:szCs w:val="16"/>
          <w:rtl w:val="0"/>
        </w:rPr>
        <w:t xml:space="preserve">(Regulation 5.8a)</w:t>
      </w:r>
      <w:r w:rsidDel="00000000" w:rsidR="00000000" w:rsidRPr="00000000">
        <w:rPr>
          <w:color w:val="000000"/>
          <w:sz w:val="18"/>
          <w:szCs w:val="18"/>
          <w:rtl w:val="0"/>
        </w:rPr>
        <w:t xml:space="preserve"> </w:t>
      </w:r>
      <w:r w:rsidDel="00000000" w:rsidR="00000000" w:rsidRPr="00000000">
        <w:rPr>
          <w:color w:val="000000"/>
          <w:sz w:val="20"/>
          <w:szCs w:val="20"/>
          <w:rtl w:val="0"/>
        </w:rPr>
        <w:t xml:space="preserve">I have been notified of my examination entries and the dates and times of my examinations/assessments </w:t>
      </w:r>
      <w:r w:rsidDel="00000000" w:rsidR="00000000" w:rsidRPr="00000000">
        <w:rPr>
          <w:rtl w:val="0"/>
        </w:rPr>
      </w:r>
    </w:p>
    <w:p w:rsidR="00000000" w:rsidDel="00000000" w:rsidP="00000000" w:rsidRDefault="00000000" w:rsidRPr="00000000" w14:paraId="00000005">
      <w:pPr>
        <w:numPr>
          <w:ilvl w:val="0"/>
          <w:numId w:val="2"/>
        </w:numPr>
        <w:pBdr>
          <w:top w:space="0" w:sz="0" w:val="nil"/>
          <w:left w:space="0" w:sz="0" w:val="nil"/>
          <w:bottom w:space="0" w:sz="0" w:val="nil"/>
          <w:right w:space="0" w:sz="0" w:val="nil"/>
          <w:between w:space="0" w:sz="0" w:val="nil"/>
        </w:pBdr>
        <w:spacing w:after="120" w:lineRule="auto"/>
        <w:ind w:left="720" w:hanging="360"/>
        <w:rPr/>
      </w:pPr>
      <w:r w:rsidDel="00000000" w:rsidR="00000000" w:rsidRPr="00000000">
        <w:rPr>
          <w:color w:val="000000"/>
          <w:sz w:val="16"/>
          <w:szCs w:val="16"/>
          <w:rtl w:val="0"/>
        </w:rPr>
        <w:t xml:space="preserve">(Regulation 5.8c)</w:t>
      </w:r>
      <w:r w:rsidDel="00000000" w:rsidR="00000000" w:rsidRPr="00000000">
        <w:rPr>
          <w:color w:val="000000"/>
          <w:sz w:val="20"/>
          <w:szCs w:val="20"/>
          <w:rtl w:val="0"/>
        </w:rPr>
        <w:t xml:space="preserve"> I have accessed the</w:t>
      </w:r>
      <w:r w:rsidDel="00000000" w:rsidR="00000000" w:rsidRPr="00000000">
        <w:rPr>
          <w:b w:val="1"/>
          <w:bCs w:val="1"/>
          <w:color w:val="000000"/>
          <w:sz w:val="20"/>
          <w:szCs w:val="20"/>
          <w:rtl w:val="0"/>
        </w:rPr>
        <w:t xml:space="preserve"> current </w:t>
      </w:r>
      <w:r w:rsidDel="00000000" w:rsidR="00000000" w:rsidRPr="00000000">
        <w:rPr>
          <w:color w:val="000000"/>
          <w:sz w:val="20"/>
          <w:szCs w:val="20"/>
          <w:rtl w:val="0"/>
        </w:rPr>
        <w:t xml:space="preserve">JCQ</w:t>
      </w:r>
      <w:r w:rsidDel="00000000" w:rsidR="00000000" w:rsidRPr="00000000">
        <w:rPr>
          <w:b w:val="1"/>
          <w:bCs w:val="1"/>
          <w:color w:val="000000"/>
          <w:sz w:val="20"/>
          <w:szCs w:val="20"/>
          <w:rtl w:val="0"/>
        </w:rPr>
        <w:t xml:space="preserve"> </w:t>
      </w:r>
      <w:r w:rsidDel="00000000" w:rsidR="00000000" w:rsidRPr="00000000">
        <w:rPr>
          <w:i w:val="1"/>
          <w:iCs w:val="1"/>
          <w:color w:val="000000"/>
          <w:sz w:val="20"/>
          <w:szCs w:val="20"/>
          <w:rtl w:val="0"/>
        </w:rPr>
        <w:t xml:space="preserve">Information for candidates documents </w:t>
      </w:r>
      <w:r w:rsidDel="00000000" w:rsidR="00000000" w:rsidRPr="00000000">
        <w:rPr>
          <w:color w:val="000000"/>
          <w:sz w:val="20"/>
          <w:szCs w:val="20"/>
          <w:rtl w:val="0"/>
        </w:rPr>
        <w:t xml:space="preserve">as they relate to the qualifications I am taking prior to my assessments and/or examinations taking place:</w:t>
      </w:r>
    </w:p>
    <w:p w:rsidR="00000000" w:rsidDel="00000000" w:rsidP="00000000" w:rsidRDefault="00000000" w:rsidRPr="00000000" w14:paraId="00000006">
      <w:pPr>
        <w:spacing w:after="60" w:lineRule="auto"/>
        <w:ind w:left="720" w:firstLine="0"/>
        <w:rPr>
          <w:sz w:val="18"/>
          <w:szCs w:val="18"/>
        </w:rPr>
      </w:pPr>
      <w:r w:rsidDel="00000000" w:rsidR="00000000" w:rsidRPr="00000000">
        <w:rPr>
          <w:b w:val="1"/>
          <w:bCs w:val="1"/>
          <w:color w:val="002060"/>
          <w:sz w:val="20"/>
          <w:szCs w:val="20"/>
          <w:rtl w:val="0"/>
        </w:rPr>
        <w:t xml:space="preserve"> </w:t>
      </w:r>
      <w:r w:rsidDel="00000000" w:rsidR="00000000" w:rsidRPr="00000000">
        <w:rPr>
          <w:sz w:val="18"/>
          <w:szCs w:val="18"/>
          <w:rtl w:val="0"/>
        </w:rPr>
        <w:t xml:space="preserve">AI (Artificial Intelligence and assessments) </w:t>
      </w:r>
      <w:r w:rsidDel="00000000" w:rsidR="00000000" w:rsidRPr="00000000">
        <w:rPr>
          <w:sz w:val="20"/>
          <w:szCs w:val="20"/>
          <w:rtl w:val="0"/>
        </w:rPr>
        <w:t xml:space="preserve"/>
      </w:r>
      <w:r w:rsidDel="00000000" w:rsidR="00000000" w:rsidRPr="00000000">
        <w:rPr>
          <w:b w:val="1"/>
          <w:bCs w:val="1"/>
          <w:color w:val="002060"/>
          <w:sz w:val="20"/>
          <w:szCs w:val="20"/>
          <w:rtl w:val="0"/>
        </w:rPr>
        <w:t xml:space="preserve"> </w:t>
      </w:r>
      <w:r w:rsidDel="00000000" w:rsidR="00000000" w:rsidRPr="00000000">
        <w:rPr>
          <w:sz w:val="18"/>
          <w:szCs w:val="18"/>
          <w:rtl w:val="0"/>
        </w:rPr>
        <w:t xml:space="preserve">Coursework assessments </w:t>
      </w:r>
      <w:r w:rsidDel="00000000" w:rsidR="00000000" w:rsidRPr="00000000">
        <w:rPr>
          <w:b w:val="1"/>
          <w:bCs w:val="1"/>
          <w:color w:val="002060"/>
          <w:sz w:val="20"/>
          <w:szCs w:val="20"/>
          <w:rtl w:val="0"/>
        </w:rPr>
        <w:t xml:space="preserve"/>
      </w:r>
      <w:r w:rsidDel="00000000" w:rsidR="00000000" w:rsidRPr="00000000">
        <w:rPr>
          <w:sz w:val="20"/>
          <w:szCs w:val="20"/>
          <w:rtl w:val="0"/>
        </w:rPr>
        <w:t xml:space="preserve"> </w:t>
      </w:r>
      <w:r w:rsidDel="00000000" w:rsidR="00000000" w:rsidRPr="00000000">
        <w:rPr>
          <w:sz w:val="18"/>
          <w:szCs w:val="18"/>
          <w:rtl w:val="0"/>
        </w:rPr>
        <w:t xml:space="preserve">Non-examination assessments    </w:t>
      </w:r>
    </w:p>
    <w:p w:rsidR="00000000" w:rsidDel="00000000" w:rsidP="00000000" w:rsidRDefault="00000000" w:rsidRPr="00000000" w14:paraId="00000007">
      <w:pPr>
        <w:spacing w:after="120" w:lineRule="auto"/>
        <w:ind w:left="720" w:firstLine="0"/>
        <w:rPr>
          <w:sz w:val="18"/>
          <w:szCs w:val="18"/>
        </w:rPr>
      </w:pPr>
      <w:r w:rsidDel="00000000" w:rsidR="00000000" w:rsidRPr="00000000">
        <w:rPr>
          <w:b w:val="1"/>
          <w:bCs w:val="1"/>
          <w:color w:val="002060"/>
          <w:sz w:val="20"/>
          <w:szCs w:val="20"/>
          <w:rtl w:val="0"/>
        </w:rPr>
        <w:t xml:space="preserve"/>
      </w:r>
      <w:r w:rsidDel="00000000" w:rsidR="00000000" w:rsidRPr="00000000">
        <w:rPr>
          <w:sz w:val="18"/>
          <w:szCs w:val="18"/>
          <w:rtl w:val="0"/>
        </w:rPr>
        <w:t xml:space="preserve"> Social media </w:t>
      </w:r>
      <w:r w:rsidDel="00000000" w:rsidR="00000000" w:rsidRPr="00000000">
        <w:rPr>
          <w:b w:val="1"/>
          <w:bCs w:val="1"/>
          <w:color w:val="002060"/>
          <w:sz w:val="20"/>
          <w:szCs w:val="20"/>
          <w:rtl w:val="0"/>
        </w:rPr>
        <w:t xml:space="preserve"> </w:t>
      </w:r>
      <w:r w:rsidDel="00000000" w:rsidR="00000000" w:rsidRPr="00000000">
        <w:rPr>
          <w:sz w:val="18"/>
          <w:szCs w:val="18"/>
          <w:rtl w:val="0"/>
        </w:rPr>
        <w:t xml:space="preserve">Written examinations </w:t>
      </w:r>
      <w:r w:rsidDel="00000000" w:rsidR="00000000" w:rsidRPr="00000000">
        <w:rPr>
          <w:b w:val="1"/>
          <w:bCs w:val="1"/>
          <w:color w:val="002060"/>
          <w:sz w:val="20"/>
          <w:szCs w:val="20"/>
          <w:rtl w:val="0"/>
        </w:rPr>
        <w:t xml:space="preserve"> </w:t>
      </w:r>
      <w:r w:rsidDel="00000000" w:rsidR="00000000" w:rsidRPr="00000000">
        <w:rPr>
          <w:sz w:val="18"/>
          <w:szCs w:val="18"/>
          <w:rtl w:val="0"/>
        </w:rPr>
        <w:t xml:space="preserve">Relevant awarding body privacy notices</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pacing w:after="120" w:lineRule="auto"/>
        <w:ind w:left="714" w:hanging="357"/>
        <w:rPr/>
      </w:pPr>
      <w:r w:rsidDel="00000000" w:rsidR="00000000" w:rsidRPr="00000000">
        <w:rPr>
          <w:color w:val="000000"/>
          <w:sz w:val="16"/>
          <w:szCs w:val="16"/>
          <w:rtl w:val="0"/>
        </w:rPr>
        <w:t xml:space="preserve">(Regulation 5.8c)</w:t>
      </w:r>
      <w:r w:rsidDel="00000000" w:rsidR="00000000" w:rsidRPr="00000000">
        <w:rPr>
          <w:color w:val="000000"/>
          <w:sz w:val="18"/>
          <w:szCs w:val="18"/>
          <w:rtl w:val="0"/>
        </w:rPr>
        <w:t xml:space="preserve"> </w:t>
      </w:r>
      <w:r w:rsidDel="00000000" w:rsidR="00000000" w:rsidRPr="00000000">
        <w:rPr>
          <w:color w:val="000000"/>
          <w:sz w:val="20"/>
          <w:szCs w:val="20"/>
          <w:rtl w:val="0"/>
        </w:rPr>
        <w:t xml:space="preserve">I am aware of the content of the </w:t>
      </w:r>
      <w:r w:rsidDel="00000000" w:rsidR="00000000" w:rsidRPr="00000000">
        <w:rPr>
          <w:b w:val="1"/>
          <w:bCs w:val="1"/>
          <w:color w:val="000000"/>
          <w:sz w:val="20"/>
          <w:szCs w:val="20"/>
          <w:rtl w:val="0"/>
        </w:rPr>
        <w:t xml:space="preserve">current </w:t>
      </w:r>
      <w:r w:rsidDel="00000000" w:rsidR="00000000" w:rsidRPr="00000000">
        <w:rPr>
          <w:color w:val="000000"/>
          <w:sz w:val="20"/>
          <w:szCs w:val="20"/>
          <w:rtl w:val="0"/>
        </w:rPr>
        <w:t xml:space="preserve">JCQ </w:t>
      </w:r>
      <w:r w:rsidDel="00000000" w:rsidR="00000000" w:rsidRPr="00000000">
        <w:rPr>
          <w:i w:val="1"/>
          <w:iCs w:val="1"/>
          <w:color w:val="000000"/>
          <w:sz w:val="20"/>
          <w:szCs w:val="20"/>
          <w:rtl w:val="0"/>
        </w:rPr>
        <w:t xml:space="preserve">Unauthorised items</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Warning to candidates</w:t>
      </w:r>
      <w:r w:rsidDel="00000000" w:rsidR="00000000" w:rsidRPr="00000000">
        <w:rPr>
          <w:color w:val="000000"/>
          <w:sz w:val="20"/>
          <w:szCs w:val="20"/>
          <w:rtl w:val="0"/>
        </w:rPr>
        <w:t xml:space="preserve"> and </w:t>
      </w:r>
      <w:r w:rsidDel="00000000" w:rsidR="00000000" w:rsidRPr="00000000">
        <w:rPr>
          <w:i w:val="1"/>
          <w:iCs w:val="1"/>
          <w:color w:val="000000"/>
          <w:sz w:val="20"/>
          <w:szCs w:val="20"/>
          <w:rtl w:val="0"/>
        </w:rPr>
        <w:t xml:space="preserve">AI and Assessments</w:t>
      </w:r>
      <w:r w:rsidDel="00000000" w:rsidR="00000000" w:rsidRPr="00000000">
        <w:rPr>
          <w:color w:val="000000"/>
          <w:sz w:val="20"/>
          <w:szCs w:val="20"/>
          <w:rtl w:val="0"/>
        </w:rPr>
        <w:t xml:space="preserve"> posters </w:t>
      </w:r>
      <w:r w:rsidDel="00000000" w:rsidR="00000000" w:rsidRPr="00000000">
        <w:rPr>
          <w:rtl w:val="0"/>
        </w:rPr>
      </w:r>
    </w:p>
    <w:p w:rsidR="00000000" w:rsidDel="00000000" w:rsidP="00000000" w:rsidRDefault="00000000" w:rsidRPr="00000000" w14:paraId="00000009">
      <w:pPr>
        <w:spacing w:after="120" w:before="120" w:lineRule="auto"/>
        <w:ind w:left="0" w:firstLine="0"/>
        <w:rPr>
          <w:b w:val="1"/>
          <w:bCs w:val="1"/>
        </w:rPr>
      </w:pPr>
      <w:r w:rsidDel="00000000" w:rsidR="00000000" w:rsidRPr="00000000">
        <w:rPr>
          <w:b w:val="1"/>
          <w:bCs w:val="1"/>
          <w:rtl w:val="0"/>
        </w:rPr>
        <w:t xml:space="preserve">Malpractice</w:t>
      </w:r>
    </w:p>
    <w:p w:rsidR="00000000" w:rsidDel="00000000" w:rsidP="00000000" w:rsidRDefault="00000000" w:rsidRPr="00000000" w14:paraId="0000000A">
      <w:pPr>
        <w:spacing w:after="120" w:lineRule="auto"/>
        <w:ind w:left="0" w:firstLine="0"/>
        <w:rPr>
          <w:sz w:val="20"/>
          <w:szCs w:val="20"/>
        </w:rPr>
      </w:pPr>
      <w:r w:rsidDel="00000000" w:rsidR="00000000" w:rsidRPr="00000000">
        <w:rPr>
          <w:sz w:val="20"/>
          <w:szCs w:val="20"/>
          <w:rtl w:val="0"/>
        </w:rPr>
        <w:t xml:space="preserve">To maintain the integrity of qualifications, strict Regulations are in place. Malpractice means any act or practice which is in breach of the Regulations. Committing malpractice is a serious offence and could result in disqualification.</w:t>
      </w:r>
    </w:p>
    <w:p w:rsidR="00000000" w:rsidDel="00000000" w:rsidP="00000000" w:rsidRDefault="00000000" w:rsidRPr="00000000" w14:paraId="0000000B">
      <w:pPr>
        <w:spacing w:after="120" w:lineRule="auto"/>
        <w:ind w:left="0" w:firstLine="0"/>
        <w:rPr>
          <w:i w:val="1"/>
          <w:iCs w:val="1"/>
          <w:sz w:val="20"/>
          <w:szCs w:val="20"/>
        </w:rPr>
      </w:pPr>
      <w:r w:rsidDel="00000000" w:rsidR="00000000" w:rsidRPr="00000000">
        <w:rPr>
          <w:sz w:val="16"/>
          <w:szCs w:val="16"/>
          <w:rtl w:val="0"/>
        </w:rPr>
        <w:t xml:space="preserve">(Regulation 6.2)</w:t>
      </w:r>
      <w:r w:rsidDel="00000000" w:rsidR="00000000" w:rsidRPr="00000000">
        <w:rPr>
          <w:sz w:val="18"/>
          <w:szCs w:val="18"/>
          <w:rtl w:val="0"/>
        </w:rPr>
        <w:t xml:space="preserve"> </w:t>
      </w:r>
      <w:r w:rsidDel="00000000" w:rsidR="00000000" w:rsidRPr="00000000">
        <w:rPr>
          <w:sz w:val="20"/>
          <w:szCs w:val="20"/>
          <w:rtl w:val="0"/>
        </w:rPr>
        <w:t xml:space="preserve">Any person completing examinations/assessments where malpractice is suspected, or alleged, personal data about them will be provided to the awarding body (or bodies) whose examinations/assessments are involved. Personal data about them may also be shared with other awarding bodies, the qualifications regulator or professional bodies in accordance with the JCQ document </w:t>
      </w:r>
      <w:r w:rsidDel="00000000" w:rsidR="00000000" w:rsidRPr="00000000">
        <w:rPr>
          <w:i w:val="1"/>
          <w:iCs w:val="1"/>
          <w:sz w:val="20"/>
          <w:szCs w:val="20"/>
          <w:rtl w:val="0"/>
        </w:rPr>
        <w:t xml:space="preserve">Suspected Malpractice - Policies and Procedures.</w:t>
      </w:r>
    </w:p>
    <w:p w:rsidR="00000000" w:rsidDel="00000000" w:rsidP="00000000" w:rsidRDefault="00000000" w:rsidRPr="00000000" w14:paraId="0000000C">
      <w:pPr>
        <w:spacing w:after="0" w:lineRule="auto"/>
        <w:ind w:left="0" w:firstLine="0"/>
        <w:rPr>
          <w:sz w:val="20"/>
          <w:szCs w:val="20"/>
        </w:rPr>
      </w:pPr>
      <w:r w:rsidDel="00000000" w:rsidR="00000000" w:rsidRPr="00000000">
        <w:rPr>
          <w:sz w:val="20"/>
          <w:szCs w:val="20"/>
          <w:rtl w:val="0"/>
        </w:rPr>
        <w:t xml:space="preserve">Examples of what constitutes malpractice include:</w:t>
      </w:r>
    </w:p>
    <w:p w:rsidR="00000000" w:rsidDel="00000000" w:rsidP="00000000" w:rsidRDefault="00000000" w:rsidRPr="00000000" w14:paraId="0000000D">
      <w:pPr>
        <w:numPr>
          <w:ilvl w:val="0"/>
          <w:numId w:val="3"/>
        </w:numPr>
        <w:spacing w:after="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Introduction of unauthorised material into the examination room</w:t>
      </w:r>
    </w:p>
    <w:p w:rsidR="00000000" w:rsidDel="00000000" w:rsidP="00000000" w:rsidRDefault="00000000" w:rsidRPr="00000000" w14:paraId="0000000E">
      <w:pPr>
        <w:numPr>
          <w:ilvl w:val="0"/>
          <w:numId w:val="3"/>
        </w:numPr>
        <w:spacing w:after="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Breaches of examination conditions (including: Disruptive behaviour in the examination room or during an assessment session (including the use of offensive language); Breaching the instructions or advice of an invigilator or supervisor in relation to examination rules and regulations)</w:t>
      </w:r>
    </w:p>
    <w:p w:rsidR="00000000" w:rsidDel="00000000" w:rsidP="00000000" w:rsidRDefault="00000000" w:rsidRPr="00000000" w14:paraId="0000000F">
      <w:pPr>
        <w:numPr>
          <w:ilvl w:val="0"/>
          <w:numId w:val="3"/>
        </w:numPr>
        <w:spacing w:after="0" w:lineRule="auto"/>
        <w:ind w:left="720" w:hanging="360"/>
      </w:pPr>
      <w:r w:rsidDel="00000000" w:rsidR="00000000" w:rsidRPr="00000000">
        <w:rPr>
          <w:sz w:val="20"/>
          <w:szCs w:val="20"/>
          <w:rtl w:val="0"/>
        </w:rPr>
        <w:t xml:space="preserve">Exchanging, obtaining, receiving, passing on information (or the attempt to) which could be examination related (including: Verbal communication; Written communication)</w:t>
      </w:r>
    </w:p>
    <w:p w:rsidR="00000000" w:rsidDel="00000000" w:rsidP="00000000" w:rsidRDefault="00000000" w:rsidRPr="00000000" w14:paraId="00000010">
      <w:pPr>
        <w:numPr>
          <w:ilvl w:val="0"/>
          <w:numId w:val="3"/>
        </w:numPr>
        <w:spacing w:after="0" w:lineRule="auto"/>
        <w:ind w:left="720" w:hanging="360"/>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0"/>
          <w:szCs w:val="20"/>
          <w:rtl w:val="0"/>
        </w:rPr>
        <w:t xml:space="preserve">Offences relating to the content of candidates’ work (including: Inclusion of offensive or obscene material; Collusion: working collaboratively with other candidates, beyond what is permitted; Plagiarism: unacknowledged copying from or reproduction of third party sources (including the internet and AI tools); incomplete referencing; Making a false declaration of authenticity; Copying from another candidate or allowing work to be copied (including the misuse of technology to aid the copying)</w:t>
      </w:r>
    </w:p>
    <w:p w:rsidR="00000000" w:rsidDel="00000000" w:rsidP="00000000" w:rsidRDefault="00000000" w:rsidRPr="00000000" w14:paraId="00000011">
      <w:pPr>
        <w:numPr>
          <w:ilvl w:val="0"/>
          <w:numId w:val="3"/>
        </w:numPr>
        <w:spacing w:after="0" w:lineRule="auto"/>
        <w:ind w:left="720" w:hanging="360"/>
      </w:pPr>
      <w:r w:rsidDel="00000000" w:rsidR="00000000" w:rsidRPr="00000000">
        <w:rPr>
          <w:sz w:val="20"/>
          <w:szCs w:val="20"/>
          <w:rtl w:val="0"/>
        </w:rPr>
        <w:t xml:space="preserve">Undermining the integrity of the examinations/assessments (including: The deliberate destruction of work; The alteration or falsification of any results document, including certificates; Misuse of, or attempted misuse of, assessment material and resources; Personation; Use of social media for the exchange and circulation of real or fake assessment material)</w:t>
      </w:r>
    </w:p>
    <w:p w:rsidR="00000000" w:rsidDel="00000000" w:rsidP="00000000" w:rsidRDefault="00000000" w:rsidRPr="00000000" w14:paraId="00000012">
      <w:pPr>
        <w:numPr>
          <w:ilvl w:val="0"/>
          <w:numId w:val="3"/>
        </w:numPr>
        <w:spacing w:after="120" w:before="120" w:lineRule="auto"/>
        <w:ind w:left="720" w:hanging="360"/>
      </w:pPr>
      <w:r w:rsidDel="00000000" w:rsidR="00000000" w:rsidRPr="00000000">
        <w:rPr>
          <w:b w:val="1"/>
          <w:bCs w:val="1"/>
          <w:sz w:val="20"/>
          <w:szCs w:val="20"/>
          <w:rtl w:val="0"/>
        </w:rPr>
        <w:t xml:space="preserve">AI misuse</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i w:val="1"/>
          <w:iCs w:val="1"/>
          <w:sz w:val="20"/>
          <w:szCs w:val="20"/>
          <w:rtl w:val="0"/>
        </w:rPr>
        <w:t xml:space="preserve">‘</w:t>
      </w:r>
      <w:r w:rsidDel="00000000" w:rsidR="00000000" w:rsidRPr="00000000">
        <w:rPr>
          <w:color w:val="150f23"/>
          <w:sz w:val="20"/>
          <w:szCs w:val="20"/>
          <w:rtl w:val="0"/>
        </w:rPr>
        <w:t xml:space="preserve">AI misuse is when you take</w:t>
      </w:r>
      <w:r w:rsidDel="00000000" w:rsidR="00000000" w:rsidRPr="00000000">
        <w:rPr>
          <w:b w:val="1"/>
          <w:bCs w:val="1"/>
          <w:sz w:val="20"/>
          <w:szCs w:val="20"/>
          <w:rtl w:val="0"/>
        </w:rPr>
        <w:t xml:space="preserve"> </w:t>
      </w:r>
      <w:r w:rsidDel="00000000" w:rsidR="00000000" w:rsidRPr="00000000">
        <w:rPr>
          <w:color w:val="150f23"/>
          <w:sz w:val="20"/>
          <w:szCs w:val="20"/>
          <w:rtl w:val="0"/>
        </w:rPr>
        <w:t xml:space="preserve">something made using AI and say it’s your own work. </w:t>
      </w:r>
      <w:r w:rsidDel="00000000" w:rsidR="00000000" w:rsidRPr="00000000">
        <w:rPr>
          <w:b w:val="1"/>
          <w:bCs w:val="1"/>
          <w:color w:val="150f23"/>
          <w:sz w:val="20"/>
          <w:szCs w:val="20"/>
          <w:rtl w:val="0"/>
        </w:rPr>
        <w:t xml:space="preserve">Misusing AI is cheating!</w:t>
      </w:r>
      <w:r w:rsidDel="00000000" w:rsidR="00000000" w:rsidRPr="00000000">
        <w:rPr>
          <w:color w:val="150f23"/>
          <w:sz w:val="20"/>
          <w:szCs w:val="20"/>
          <w:rtl w:val="0"/>
        </w:rPr>
        <w:t xml:space="preserve"> Know the rules - Talk to your teachers – Reference clearly’.</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lineRule="auto"/>
        <w:rPr>
          <w:b w:val="1"/>
          <w:bCs w:val="1"/>
          <w:color w:val="000000"/>
        </w:rPr>
      </w:pPr>
      <w:r w:rsidDel="00000000" w:rsidR="00000000" w:rsidRPr="00000000">
        <w:rPr>
          <w:b w:val="1"/>
          <w:bCs w:val="1"/>
          <w:color w:val="000000"/>
          <w:rtl w:val="0"/>
        </w:rPr>
        <w:t xml:space="preserve">Personal data</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120" w:lineRule="auto"/>
        <w:ind w:left="714" w:hanging="357"/>
        <w:rPr/>
      </w:pPr>
      <w:r w:rsidDel="00000000" w:rsidR="00000000" w:rsidRPr="00000000">
        <w:rPr>
          <w:color w:val="000000"/>
          <w:sz w:val="16"/>
          <w:szCs w:val="16"/>
          <w:rtl w:val="0"/>
        </w:rPr>
        <w:t xml:space="preserve">(Regulation 5.8d, 6.6)</w:t>
      </w:r>
      <w:r w:rsidDel="00000000" w:rsidR="00000000" w:rsidRPr="00000000">
        <w:rPr>
          <w:color w:val="000000"/>
          <w:sz w:val="18"/>
          <w:szCs w:val="18"/>
          <w:rtl w:val="0"/>
        </w:rPr>
        <w:t xml:space="preserve"> </w:t>
      </w:r>
      <w:r w:rsidDel="00000000" w:rsidR="00000000" w:rsidRPr="00000000">
        <w:rPr>
          <w:color w:val="000000"/>
          <w:sz w:val="20"/>
          <w:szCs w:val="20"/>
          <w:rtl w:val="0"/>
        </w:rPr>
        <w:t xml:space="preserve">I understand my relevant personal data (where required by the awarding bodies for the purpose of examining and awarding qualifications) has been supplied within the terms of the General Data Protection Regulation, the Data Protection Act 2018 and the Freedom of Information Act 2000 </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120" w:lineRule="auto"/>
        <w:ind w:left="714" w:hanging="357"/>
        <w:rPr/>
      </w:pPr>
      <w:r w:rsidDel="00000000" w:rsidR="00000000" w:rsidRPr="00000000">
        <w:rPr>
          <w:color w:val="000000"/>
          <w:sz w:val="16"/>
          <w:szCs w:val="16"/>
          <w:rtl w:val="0"/>
        </w:rPr>
        <w:t xml:space="preserve">(Regulation 6.8)</w:t>
      </w:r>
      <w:r w:rsidDel="00000000" w:rsidR="00000000" w:rsidRPr="00000000">
        <w:rPr>
          <w:color w:val="000000"/>
          <w:sz w:val="18"/>
          <w:szCs w:val="18"/>
          <w:rtl w:val="0"/>
        </w:rPr>
        <w:t xml:space="preserve"> </w:t>
      </w:r>
      <w:r w:rsidDel="00000000" w:rsidR="00000000" w:rsidRPr="00000000">
        <w:rPr>
          <w:color w:val="000000"/>
          <w:sz w:val="20"/>
          <w:szCs w:val="20"/>
          <w:rtl w:val="0"/>
        </w:rPr>
        <w:t xml:space="preserve">I understand how any materials I submit for assessment (‘Student Materials’) to the awarding bodies are used and if I require further information, I can refer to the relevant awarding body’s privacy notice</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Rule="auto"/>
        <w:rPr>
          <w:b w:val="1"/>
          <w:bCs w:val="1"/>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lineRule="auto"/>
        <w:rPr>
          <w:b w:val="1"/>
          <w:bCs w:val="1"/>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lineRule="auto"/>
        <w:rPr>
          <w:b w:val="1"/>
          <w:bCs w:val="1"/>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lineRule="auto"/>
        <w:rPr>
          <w:b w:val="1"/>
          <w:bCs w:val="1"/>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Rule="auto"/>
        <w:rPr>
          <w:color w:val="000000"/>
        </w:rPr>
      </w:pPr>
      <w:r w:rsidDel="00000000" w:rsidR="00000000" w:rsidRPr="00000000">
        <w:rPr>
          <w:b w:val="1"/>
          <w:bCs w:val="1"/>
          <w:color w:val="000000"/>
          <w:rtl w:val="0"/>
        </w:rPr>
        <w:t xml:space="preserve">Copyright</w:t>
      </w:r>
      <w:r w:rsidDel="00000000" w:rsidR="00000000" w:rsidRPr="00000000">
        <w:rPr>
          <w:rtl w:val="0"/>
        </w:rPr>
      </w:r>
    </w:p>
    <w:p w:rsidR="00000000" w:rsidDel="00000000" w:rsidP="00000000" w:rsidRDefault="00000000" w:rsidRPr="00000000" w14:paraId="0000001B">
      <w:pPr>
        <w:spacing w:after="120" w:lineRule="auto"/>
        <w:rPr>
          <w:sz w:val="20"/>
          <w:szCs w:val="20"/>
        </w:rPr>
      </w:pPr>
      <w:r w:rsidDel="00000000" w:rsidR="00000000" w:rsidRPr="00000000">
        <w:rPr>
          <w:sz w:val="16"/>
          <w:szCs w:val="16"/>
          <w:rtl w:val="0"/>
        </w:rPr>
        <w:t xml:space="preserve">(Regulation 6.14)</w:t>
      </w:r>
      <w:r w:rsidDel="00000000" w:rsidR="00000000" w:rsidRPr="00000000">
        <w:rPr>
          <w:sz w:val="20"/>
          <w:szCs w:val="20"/>
          <w:rtl w:val="0"/>
        </w:rPr>
        <w:t xml:space="preserve"> I understand that I may access Student Materials (including examination scripts) through the access to scripts arrangements </w:t>
      </w:r>
    </w:p>
    <w:p w:rsidR="00000000" w:rsidDel="00000000" w:rsidP="00000000" w:rsidRDefault="00000000" w:rsidRPr="00000000" w14:paraId="0000001C">
      <w:pPr>
        <w:spacing w:after="120" w:lineRule="auto"/>
        <w:rPr>
          <w:sz w:val="20"/>
          <w:szCs w:val="20"/>
        </w:rPr>
      </w:pPr>
      <w:r w:rsidDel="00000000" w:rsidR="00000000" w:rsidRPr="00000000">
        <w:rPr>
          <w:rtl w:val="0"/>
        </w:rPr>
      </w:r>
    </w:p>
    <w:p w:rsidR="00000000" w:rsidDel="00000000" w:rsidP="00000000" w:rsidRDefault="00000000" w:rsidRPr="00000000" w14:paraId="0000001D">
      <w:pPr>
        <w:spacing w:after="120" w:lineRule="auto"/>
        <w:rPr>
          <w:sz w:val="20"/>
          <w:szCs w:val="20"/>
        </w:rPr>
      </w:pPr>
      <w:r w:rsidDel="00000000" w:rsidR="00000000" w:rsidRPr="00000000">
        <w:rPr>
          <w:rtl w:val="0"/>
        </w:rPr>
      </w:r>
    </w:p>
    <w:p w:rsidR="00000000" w:rsidDel="00000000" w:rsidP="00000000" w:rsidRDefault="00000000" w:rsidRPr="00000000" w14:paraId="0000001E">
      <w:pPr>
        <w:spacing w:after="120" w:lineRule="auto"/>
        <w:rPr>
          <w:rFonts w:ascii="Times New Roman" w:cs="Times New Roman" w:eastAsia="Times New Roman" w:hAnsi="Times New Roman"/>
          <w:b w:val="1"/>
          <w:bCs w:val="1"/>
          <w:sz w:val="20"/>
          <w:szCs w:val="20"/>
        </w:rPr>
      </w:pPr>
      <w:r w:rsidDel="00000000" w:rsidR="00000000" w:rsidRPr="00000000">
        <w:rPr>
          <w:b w:val="1"/>
          <w:bCs w:val="1"/>
          <w:sz w:val="20"/>
          <w:szCs w:val="20"/>
          <w:rtl w:val="0"/>
        </w:rPr>
        <w:t xml:space="preserve">By signing here I am declaring I have read and understand the regulations concerning the conduct of examinations and assessments, I understand what constitutes malpractice (and what AI misuse is) and the consequences of committing malpractice</w:t>
      </w:r>
      <w:r w:rsidDel="00000000" w:rsidR="00000000" w:rsidRPr="00000000">
        <w:rPr>
          <w:color w:val="595959"/>
          <w:sz w:val="20"/>
          <w:szCs w:val="20"/>
          <w:rtl w:val="0"/>
        </w:rPr>
        <w:t xml:space="preserve">:</w:t>
      </w:r>
      <w:r w:rsidDel="00000000" w:rsidR="00000000" w:rsidRPr="00000000">
        <w:rPr>
          <w:rtl w:val="0"/>
        </w:rPr>
      </w:r>
    </w:p>
    <w:p w:rsidR="00000000" w:rsidDel="00000000" w:rsidP="00000000" w:rsidRDefault="00000000" w:rsidRPr="00000000" w14:paraId="0000001F">
      <w:pPr>
        <w:spacing w:after="120" w:lineRule="auto"/>
        <w:rPr>
          <w:sz w:val="20"/>
          <w:szCs w:val="20"/>
          <w:highlight w:val="yellow"/>
        </w:rPr>
      </w:pPr>
      <w:r w:rsidDel="00000000" w:rsidR="00000000" w:rsidRPr="00000000">
        <w:rPr>
          <w:rtl w:val="0"/>
        </w:rPr>
      </w:r>
    </w:p>
    <w:p w:rsidR="00000000" w:rsidDel="00000000" w:rsidP="00000000" w:rsidRDefault="00000000" w:rsidRPr="00000000" w14:paraId="00000020">
      <w:pPr>
        <w:spacing w:after="120" w:before="240" w:lineRule="auto"/>
        <w:rPr>
          <w:color w:val="bfbfbf"/>
          <w:sz w:val="20"/>
          <w:szCs w:val="20"/>
        </w:rPr>
      </w:pPr>
      <w:r w:rsidDel="00000000" w:rsidR="00000000" w:rsidRPr="00000000">
        <w:rPr>
          <w:sz w:val="20"/>
          <w:szCs w:val="20"/>
          <w:rtl w:val="0"/>
        </w:rPr>
        <w:t xml:space="preserve">Candidate Name </w:t>
      </w:r>
      <w:r w:rsidDel="00000000" w:rsidR="00000000" w:rsidRPr="00000000">
        <w:rPr>
          <w:color w:val="d9d9d9"/>
          <w:sz w:val="20"/>
          <w:szCs w:val="20"/>
          <w:rtl w:val="0"/>
        </w:rPr>
        <w:t xml:space="preserve">Overwrite name</w:t>
      </w:r>
      <w:r w:rsidDel="00000000" w:rsidR="00000000" w:rsidRPr="00000000">
        <w:rPr>
          <w:sz w:val="20"/>
          <w:szCs w:val="20"/>
          <w:rtl w:val="0"/>
        </w:rPr>
        <w:t xml:space="preserve">    Signature:   </w:t>
      </w:r>
      <w:r w:rsidDel="00000000" w:rsidR="00000000" w:rsidRPr="00000000">
        <w:rPr>
          <w:color w:val="d9d9d9"/>
          <w:sz w:val="20"/>
          <w:szCs w:val="20"/>
          <w:rtl w:val="0"/>
        </w:rPr>
        <w:t xml:space="preserve">Overwrite your signature here</w:t>
      </w:r>
      <w:r w:rsidDel="00000000" w:rsidR="00000000" w:rsidRPr="00000000">
        <w:rPr>
          <w:color w:val="f2f2f2"/>
          <w:sz w:val="20"/>
          <w:szCs w:val="20"/>
          <w:rtl w:val="0"/>
        </w:rPr>
        <w:t xml:space="preserve">  </w:t>
      </w:r>
      <w:r w:rsidDel="00000000" w:rsidR="00000000" w:rsidRPr="00000000">
        <w:rPr>
          <w:sz w:val="20"/>
          <w:szCs w:val="20"/>
          <w:rtl w:val="0"/>
        </w:rPr>
        <w:t xml:space="preserve">Date of signature:   </w:t>
      </w:r>
      <w:r w:rsidDel="00000000" w:rsidR="00000000" w:rsidRPr="00000000">
        <w:rPr>
          <w:color w:val="d9d9d9"/>
          <w:sz w:val="20"/>
          <w:szCs w:val="20"/>
          <w:rtl w:val="0"/>
        </w:rPr>
        <w:t xml:space="preserve">DD / MM / YYYY</w:t>
      </w:r>
      <w:r w:rsidDel="00000000" w:rsidR="00000000" w:rsidRPr="00000000">
        <w:rPr>
          <w:rtl w:val="0"/>
        </w:rPr>
      </w:r>
    </w:p>
    <w:sectPr>
      <w:headerReference r:id="rId7" w:type="first"/>
      <w:footerReference r:id="rId8" w:type="default"/>
      <w:footerReference r:id="rId9" w:type="first"/>
      <w:pgSz w:h="16838" w:w="11906" w:orient="portrait"/>
      <w:pgMar w:bottom="816" w:top="720" w:left="851" w:right="709" w:header="567" w:footer="226.771653543307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Verdana"/>
  <w:font w:name="Georg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13"/>
        <w:tab w:val="right" w:leader="none" w:pos="9026"/>
      </w:tabs>
      <w:spacing w:after="0" w:lineRule="auto"/>
      <w:jc w:val="center"/>
      <w:rPr>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right"/>
      <w:rPr>
        <w:rFonts w:ascii="Avenir" w:cs="Avenir" w:eastAsia="Avenir" w:hAnsi="Avenir"/>
        <w:sz w:val="16"/>
        <w:szCs w:val="16"/>
      </w:rPr>
    </w:pPr>
    <w:r w:rsidDel="00000000" w:rsidR="00000000" w:rsidRPr="00000000">
      <w:rPr>
        <w:rFonts w:ascii="Avenir" w:cs="Avenir" w:eastAsia="Avenir" w:hAnsi="Avenir"/>
        <w:b w:val="1"/>
        <w:bCs w:val="1"/>
        <w:color w:val="262626"/>
        <w:sz w:val="16"/>
        <w:szCs w:val="16"/>
        <w:rtl w:val="0"/>
      </w:rPr>
      <w:t xml:space="preserve">CCG CANDIDATE DECLARATION/CONFIRMATION FORM </w:t>
    </w:r>
    <w:r w:rsidDel="00000000" w:rsidR="00000000" w:rsidRPr="00000000">
      <w:rPr>
        <w:rFonts w:ascii="Avenir" w:cs="Avenir" w:eastAsia="Avenir" w:hAnsi="Avenir"/>
        <w:color w:val="262626"/>
        <w:sz w:val="16"/>
        <w:szCs w:val="16"/>
        <w:rtl w:val="0"/>
      </w:rPr>
      <w:t xml:space="preserve">(Effective from 1 Sept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1"/>
        <w:bCs w:val="1"/>
        <w:i w:val="0"/>
        <w:iCs w:val="0"/>
        <w:color w:val="003399"/>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b w:val="1"/>
        <w:bCs w:val="1"/>
        <w:i w:val="0"/>
        <w:iCs w:val="0"/>
        <w:color w:val="003399"/>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Rule="auto"/>
    </w:pPr>
    <w:rPr>
      <w:b w:val="1"/>
      <w:bCs w:val="1"/>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before="200" w:lineRule="auto"/>
    </w:pPr>
    <w:rPr>
      <w:b w:val="1"/>
      <w:bCs w:val="1"/>
    </w:rPr>
  </w:style>
  <w:style w:type="paragraph" w:styleId="Heading4">
    <w:name w:val="heading 4"/>
    <w:basedOn w:val="Normal"/>
    <w:next w:val="Normal"/>
    <w:pPr>
      <w:keepNext w:val="1"/>
      <w:spacing w:after="60" w:before="240" w:lineRule="auto"/>
    </w:pPr>
    <w:rPr>
      <w:rFonts w:ascii="Verdana" w:cs="Verdana" w:eastAsia="Verdana" w:hAnsi="Verdana"/>
      <w:b w:val="1"/>
      <w:bCs w:val="1"/>
      <w:sz w:val="28"/>
      <w:szCs w:val="28"/>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inglevel2" w:customStyle="1">
    <w:name w:val="Heading level 2"/>
    <w:basedOn w:val="Normal"/>
    <w:qFormat w:val="1"/>
    <w:rsid w:val="00E31F60"/>
    <w:pPr>
      <w:keepNext w:val="1"/>
      <w:spacing w:after="240" w:before="480"/>
      <w:outlineLvl w:val="1"/>
    </w:pPr>
    <w:rPr>
      <w:rFonts w:cs="Times New Roman" w:eastAsia="Times New Roman"/>
      <w:b w:val="1"/>
      <w:color w:val="ff3300"/>
      <w:szCs w:val="24"/>
    </w:rPr>
  </w:style>
  <w:style w:type="paragraph" w:styleId="ListParagraph">
    <w:name w:val="List Paragraph"/>
    <w:basedOn w:val="Normal"/>
    <w:link w:val="ListParagraphChar"/>
    <w:uiPriority w:val="34"/>
    <w:qFormat w:val="1"/>
    <w:rsid w:val="003D78DD"/>
    <w:pPr>
      <w:ind w:left="720"/>
      <w:contextualSpacing w:val="1"/>
    </w:pPr>
  </w:style>
  <w:style w:type="paragraph" w:styleId="Headinglevel1" w:customStyle="1">
    <w:name w:val="Heading level 1"/>
    <w:basedOn w:val="Normal"/>
    <w:qFormat w:val="1"/>
    <w:rsid w:val="00E31F60"/>
    <w:pPr>
      <w:spacing w:after="240"/>
      <w:outlineLvl w:val="0"/>
    </w:pPr>
    <w:rPr>
      <w:rFonts w:cs="Times New Roman" w:eastAsia="Times New Roman"/>
      <w:b w:val="1"/>
      <w:color w:val="003399"/>
      <w:sz w:val="24"/>
      <w:szCs w:val="28"/>
    </w:rPr>
  </w:style>
  <w:style w:type="paragraph" w:styleId="Footer">
    <w:name w:val="footer"/>
    <w:basedOn w:val="Normal"/>
    <w:link w:val="FooterChar"/>
    <w:uiPriority w:val="99"/>
    <w:unhideWhenUsed w:val="1"/>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val="1"/>
    <w:rsid w:val="00A35C57"/>
    <w:pPr>
      <w:spacing w:after="0"/>
    </w:pPr>
  </w:style>
  <w:style w:type="paragraph" w:styleId="BalloonText">
    <w:name w:val="Balloon Text"/>
    <w:basedOn w:val="Normal"/>
    <w:link w:val="BalloonTextChar"/>
    <w:uiPriority w:val="99"/>
    <w:semiHidden w:val="1"/>
    <w:unhideWhenUsed w:val="1"/>
    <w:rsid w:val="00A35C57"/>
    <w:pPr>
      <w:spacing w:after="0"/>
    </w:pPr>
    <w:rPr>
      <w:sz w:val="16"/>
      <w:szCs w:val="16"/>
    </w:rPr>
  </w:style>
  <w:style w:type="character" w:styleId="BalloonTextChar" w:customStyle="1">
    <w:name w:val="Balloon Text Char"/>
    <w:basedOn w:val="DefaultParagraphFont"/>
    <w:link w:val="BalloonText"/>
    <w:uiPriority w:val="99"/>
    <w:semiHidden w:val="1"/>
    <w:rsid w:val="00A35C57"/>
    <w:rPr>
      <w:rFonts w:ascii="Tahoma" w:cs="Tahoma" w:hAnsi="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pPr>
    <w:rPr>
      <w:rFonts w:eastAsiaTheme="minorHAnsi"/>
      <w:color w:val="000000"/>
      <w:sz w:val="24"/>
      <w:szCs w:val="24"/>
      <w:lang w:eastAsia="en-US"/>
    </w:rPr>
  </w:style>
  <w:style w:type="character" w:styleId="Hyperlink">
    <w:name w:val="Hyperlink"/>
    <w:basedOn w:val="DefaultParagraphFont"/>
    <w:uiPriority w:val="99"/>
    <w:unhideWhenUsed w:val="1"/>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cs="Arial" w:eastAsia="Times New Roman" w:hAnsi="Arial"/>
      <w:b w:val="1"/>
      <w:sz w:val="24"/>
      <w:szCs w:val="24"/>
    </w:rPr>
  </w:style>
  <w:style w:type="character" w:styleId="FollowedHyperlink">
    <w:name w:val="FollowedHyperlink"/>
    <w:basedOn w:val="DefaultParagraphFont"/>
    <w:uiPriority w:val="99"/>
    <w:semiHidden w:val="1"/>
    <w:unhideWhenUsed w:val="1"/>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val="1"/>
    <w:rsid w:val="00250816"/>
    <w:pPr>
      <w:spacing w:after="100" w:afterAutospacing="1" w:before="100" w:beforeAutospacing="1"/>
    </w:pPr>
    <w:rPr>
      <w:rFonts w:ascii="Verdana" w:cs="Times New Roman" w:eastAsia="Times New Roman" w:hAnsi="Verdana"/>
      <w:szCs w:val="24"/>
    </w:rPr>
  </w:style>
  <w:style w:type="character" w:styleId="Heading2Char" w:customStyle="1">
    <w:name w:val="Heading 2 Char"/>
    <w:basedOn w:val="DefaultParagraphFont"/>
    <w:link w:val="Heading2"/>
    <w:uiPriority w:val="9"/>
    <w:rsid w:val="00C76227"/>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rsid w:val="00C76227"/>
    <w:rPr>
      <w:rFonts w:ascii="Verdana" w:cs="Times New Roman" w:eastAsia="Times New Roman" w:hAnsi="Verdana"/>
      <w:b w:val="1"/>
      <w:bCs w:val="1"/>
      <w:sz w:val="28"/>
      <w:szCs w:val="28"/>
    </w:rPr>
  </w:style>
  <w:style w:type="character" w:styleId="CommentReference">
    <w:name w:val="annotation reference"/>
    <w:basedOn w:val="DefaultParagraphFont"/>
    <w:uiPriority w:val="99"/>
    <w:semiHidden w:val="1"/>
    <w:unhideWhenUsed w:val="1"/>
    <w:rsid w:val="0091365A"/>
    <w:rPr>
      <w:sz w:val="16"/>
      <w:szCs w:val="16"/>
    </w:rPr>
  </w:style>
  <w:style w:type="paragraph" w:styleId="CommentText">
    <w:name w:val="annotation text"/>
    <w:basedOn w:val="Normal"/>
    <w:link w:val="CommentTextChar"/>
    <w:uiPriority w:val="99"/>
    <w:unhideWhenUsed w:val="1"/>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val="1"/>
    <w:unhideWhenUsed w:val="1"/>
    <w:rsid w:val="0091365A"/>
    <w:rPr>
      <w:b w:val="1"/>
      <w:bCs w:val="1"/>
    </w:rPr>
  </w:style>
  <w:style w:type="character" w:styleId="CommentSubjectChar" w:customStyle="1">
    <w:name w:val="Comment Subject Char"/>
    <w:basedOn w:val="CommentTextChar"/>
    <w:link w:val="CommentSubject"/>
    <w:uiPriority w:val="99"/>
    <w:semiHidden w:val="1"/>
    <w:rsid w:val="0091365A"/>
    <w:rPr>
      <w:b w:val="1"/>
      <w:bCs w:val="1"/>
      <w:sz w:val="20"/>
      <w:szCs w:val="20"/>
    </w:rPr>
  </w:style>
  <w:style w:type="paragraph" w:styleId="TOC2">
    <w:name w:val="toc 2"/>
    <w:basedOn w:val="Normal"/>
    <w:next w:val="Normal"/>
    <w:autoRedefine w:val="1"/>
    <w:uiPriority w:val="39"/>
    <w:unhideWhenUsed w:val="1"/>
    <w:rsid w:val="006D78ED"/>
    <w:pPr>
      <w:spacing w:after="100"/>
      <w:ind w:left="220"/>
    </w:pPr>
  </w:style>
  <w:style w:type="paragraph" w:styleId="TOC1">
    <w:name w:val="toc 1"/>
    <w:basedOn w:val="Normal"/>
    <w:next w:val="Normal"/>
    <w:autoRedefine w:val="1"/>
    <w:uiPriority w:val="39"/>
    <w:unhideWhenUsed w:val="1"/>
    <w:rsid w:val="006D78ED"/>
    <w:pPr>
      <w:spacing w:after="100"/>
    </w:pPr>
  </w:style>
  <w:style w:type="paragraph" w:styleId="TOCHeading">
    <w:name w:val="TOC Heading"/>
    <w:basedOn w:val="Heading1"/>
    <w:next w:val="Normal"/>
    <w:uiPriority w:val="39"/>
    <w:semiHidden w:val="1"/>
    <w:unhideWhenUsed w:val="1"/>
    <w:qFormat w:val="1"/>
    <w:rsid w:val="006D78ED"/>
    <w:pPr>
      <w:keepLines w:val="1"/>
      <w:spacing w:before="480" w:line="276" w:lineRule="auto"/>
      <w:outlineLvl w:val="9"/>
    </w:pPr>
    <w:rPr>
      <w:rFonts w:asciiTheme="majorHAnsi" w:cstheme="majorBidi" w:eastAsiaTheme="majorEastAsia" w:hAnsiTheme="majorHAnsi"/>
      <w:bCs w:val="1"/>
      <w:color w:val="365f91" w:themeColor="accent1" w:themeShade="0000BF"/>
      <w:sz w:val="28"/>
      <w:szCs w:val="28"/>
      <w:lang w:eastAsia="en-US" w:val="en-US"/>
    </w:rPr>
  </w:style>
  <w:style w:type="character" w:styleId="Heading3Char" w:customStyle="1">
    <w:name w:val="Heading 3 Char"/>
    <w:basedOn w:val="DefaultParagraphFont"/>
    <w:link w:val="Heading3"/>
    <w:uiPriority w:val="9"/>
    <w:rsid w:val="00C62C00"/>
    <w:rPr>
      <w:rFonts w:ascii="Arial" w:hAnsi="Arial" w:cstheme="majorBidi" w:eastAsiaTheme="majorEastAsia"/>
      <w:b w:val="1"/>
      <w:bCs w:val="1"/>
    </w:rPr>
  </w:style>
  <w:style w:type="paragraph" w:styleId="TOC3">
    <w:name w:val="toc 3"/>
    <w:basedOn w:val="Normal"/>
    <w:next w:val="Normal"/>
    <w:autoRedefine w:val="1"/>
    <w:uiPriority w:val="39"/>
    <w:unhideWhenUsed w:val="1"/>
    <w:rsid w:val="00BE46EC"/>
    <w:pPr>
      <w:spacing w:after="100"/>
      <w:ind w:left="440"/>
    </w:pPr>
  </w:style>
  <w:style w:type="character" w:styleId="Heading5Char" w:customStyle="1">
    <w:name w:val="Heading 5 Char"/>
    <w:basedOn w:val="DefaultParagraphFont"/>
    <w:link w:val="Heading5"/>
    <w:uiPriority w:val="9"/>
    <w:rsid w:val="00BC7DFF"/>
    <w:rPr>
      <w:rFonts w:asciiTheme="majorHAnsi" w:cstheme="majorBidi" w:eastAsiaTheme="majorEastAsia" w:hAnsiTheme="majorHAnsi"/>
      <w:color w:val="243f60" w:themeColor="accent1" w:themeShade="00007F"/>
    </w:rPr>
  </w:style>
  <w:style w:type="paragraph" w:styleId="ecxmsonormal" w:customStyle="1">
    <w:name w:val="ecxmsonormal"/>
    <w:basedOn w:val="Normal"/>
    <w:rsid w:val="000412D6"/>
    <w:pPr>
      <w:spacing w:after="324"/>
    </w:pPr>
    <w:rPr>
      <w:rFonts w:ascii="Times New Roman" w:cs="Times New Roman" w:eastAsia="Times New Roman" w:hAnsi="Times New Roman"/>
      <w:szCs w:val="24"/>
    </w:rPr>
  </w:style>
  <w:style w:type="character" w:styleId="UnresolvedMention">
    <w:name w:val="Unresolved Mention"/>
    <w:basedOn w:val="DefaultParagraphFont"/>
    <w:uiPriority w:val="99"/>
    <w:semiHidden w:val="1"/>
    <w:unhideWhenUsed w:val="1"/>
    <w:rsid w:val="002E4F0B"/>
    <w:rPr>
      <w:color w:val="808080"/>
      <w:shd w:color="auto" w:fill="e6e6e6" w:val="clear"/>
    </w:rPr>
  </w:style>
  <w:style w:type="character" w:styleId="ListParagraphChar" w:customStyle="1">
    <w:name w:val="List Paragraph Char"/>
    <w:basedOn w:val="DefaultParagraphFont"/>
    <w:link w:val="ListParagraph"/>
    <w:uiPriority w:val="34"/>
    <w:locked w:val="1"/>
    <w:rsid w:val="00A04392"/>
    <w:rPr>
      <w:rFonts w:ascii="Tahoma" w:hAnsi="Tahoma"/>
    </w:rPr>
  </w:style>
  <w:style w:type="paragraph" w:styleId="TextBox" w:customStyle="1">
    <w:name w:val="TextBox"/>
    <w:basedOn w:val="Normal"/>
    <w:link w:val="TextBoxChar"/>
    <w:qFormat w:val="1"/>
    <w:rsid w:val="00AE55B6"/>
    <w:pPr>
      <w:spacing w:after="120" w:line="288" w:lineRule="auto"/>
    </w:pPr>
    <w:rPr>
      <w:rFonts w:cs="Times New Roman" w:eastAsia="Times New Roman"/>
      <w:b w:val="1"/>
      <w:sz w:val="24"/>
      <w:szCs w:val="24"/>
    </w:rPr>
  </w:style>
  <w:style w:type="character" w:styleId="TextBoxChar" w:customStyle="1">
    <w:name w:val="TextBox Char"/>
    <w:link w:val="TextBox"/>
    <w:rsid w:val="00AE55B6"/>
    <w:rPr>
      <w:rFonts w:ascii="Tahoma" w:cs="Times New Roman" w:eastAsia="Times New Roman" w:hAnsi="Tahoma"/>
      <w:b w:val="1"/>
      <w:sz w:val="24"/>
      <w:szCs w:val="24"/>
    </w:rPr>
  </w:style>
  <w:style w:type="paragraph" w:styleId="Subtitle">
    <w:name w:val="Subtitle"/>
    <w:basedOn w:val="Normal"/>
    <w:next w:val="Normal"/>
    <w:pPr>
      <w:keepNext w:val="1"/>
      <w:keepLines w:val="1"/>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Jv+E5ahtMgTrQ3hqYQ3SDjbZLw==">CgMxLjAyCGguZ2pkZ3hzMgloLjMwajB6bGw4AHIhMVc5Vk41cXlqdDFWVXhEQWUwZVJkSy1KdUdqRnlwSWlE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2025-03-19T10:20:00Z</dcterms:created>
  <dc:creator>localuser</dc:creator>
</cp:coreProperties>
</file>